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D1" w:rsidRPr="002D1ED7" w:rsidRDefault="002D1ED7" w:rsidP="00427E94">
      <w:pPr>
        <w:spacing w:after="0" w:line="240" w:lineRule="auto"/>
        <w:jc w:val="center"/>
        <w:rPr>
          <w:b/>
        </w:rPr>
      </w:pPr>
      <w:r w:rsidRPr="002D1ED7">
        <w:rPr>
          <w:b/>
        </w:rPr>
        <w:t>Вывод основного уравнения МКТ идеального газа</w:t>
      </w:r>
    </w:p>
    <w:p w:rsidR="002D1ED7" w:rsidRDefault="002D1ED7" w:rsidP="00427E9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Значение уравнения: связь </w:t>
      </w:r>
      <w:r w:rsidRPr="002D1ED7">
        <w:rPr>
          <w:b/>
          <w:i/>
        </w:rPr>
        <w:t>макроскопического</w:t>
      </w:r>
      <w:r>
        <w:t xml:space="preserve"> параметра газа – давления – и </w:t>
      </w:r>
      <w:r w:rsidRPr="002D1ED7">
        <w:rPr>
          <w:b/>
          <w:i/>
        </w:rPr>
        <w:t>микроскопического</w:t>
      </w:r>
      <w:r>
        <w:t xml:space="preserve"> параметра – средней скорости движения молекул.</w:t>
      </w:r>
    </w:p>
    <w:p w:rsidR="002D1ED7" w:rsidRDefault="002D1ED7" w:rsidP="00427E94">
      <w:pPr>
        <w:pStyle w:val="a3"/>
        <w:spacing w:after="0" w:line="240" w:lineRule="auto"/>
        <w:ind w:left="284" w:hanging="284"/>
        <w:jc w:val="both"/>
      </w:pPr>
      <w:r>
        <w:t xml:space="preserve">Макроскопический параметр можно измерить в эксперименте. В частности, давление газа в сосуде измеряют </w:t>
      </w:r>
      <w:r w:rsidRPr="002D1ED7">
        <w:rPr>
          <w:i/>
        </w:rPr>
        <w:t>манометром</w:t>
      </w:r>
      <w:r>
        <w:rPr>
          <w:i/>
        </w:rPr>
        <w:t>.</w:t>
      </w:r>
    </w:p>
    <w:p w:rsidR="002D1ED7" w:rsidRPr="002D1ED7" w:rsidRDefault="002D1ED7" w:rsidP="00427E9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Давление – </w:t>
      </w:r>
      <w:r w:rsidRPr="002D1ED7">
        <w:rPr>
          <w:u w:val="single"/>
        </w:rPr>
        <w:t>скалярная</w:t>
      </w:r>
      <w:r>
        <w:t xml:space="preserve"> физическая величина, равная отношению силы, приложенной перпендикулярно поверхности,  к площади, на которую эта сила действует          </w:t>
      </w:r>
      <w:r w:rsidRPr="002D1ED7">
        <w:t xml:space="preserve">  </w:t>
      </w:r>
      <m:oMath>
        <m:r>
          <w:rPr>
            <w:rFonts w:ascii="Cambria Math" w:hAnsi="Cambria Math"/>
          </w:rPr>
          <m:t>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р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СИ</m:t>
            </m:r>
          </m:sub>
        </m:sSub>
        <m:r>
          <w:rPr>
            <w:rFonts w:ascii="Cambria Math" w:eastAsiaTheme="minorEastAsia" w:hAnsi="Cambria Math"/>
          </w:rPr>
          <m:t>=1 Па</m:t>
        </m:r>
      </m:oMath>
    </w:p>
    <w:p w:rsidR="00D62FA7" w:rsidRPr="00427E94" w:rsidRDefault="002D1ED7" w:rsidP="00427E9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Theme="minorEastAsia"/>
        </w:rPr>
      </w:pPr>
      <w:r w:rsidRPr="00427E94">
        <w:rPr>
          <w:rFonts w:eastAsiaTheme="minorEastAsia"/>
        </w:rPr>
        <w:t>Давление газа создается ударами молекул о стенки сосуда. Значит,</w:t>
      </w:r>
      <w:r w:rsidR="00D62FA7" w:rsidRPr="00427E94">
        <w:rPr>
          <w:rFonts w:eastAsiaTheme="minorEastAsia"/>
        </w:rPr>
        <w:t xml:space="preserve"> сила давления газа, созданная ударами ударов всех молекул равна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d>
      </m:oMath>
      <w:r w:rsidRPr="00427E94">
        <w:rPr>
          <w:rFonts w:eastAsiaTheme="minorEastAsia"/>
        </w:rPr>
        <w:t xml:space="preserve"> = </w:t>
      </w:r>
      <w:r w:rsidRPr="00427E94">
        <w:rPr>
          <w:rFonts w:eastAsiaTheme="minorEastAsia"/>
          <w:lang w:val="en-US"/>
        </w:rPr>
        <w:t>N</w:t>
      </w:r>
      <w:r w:rsidRPr="00427E94">
        <w:rPr>
          <w:rFonts w:eastAsiaTheme="minorEastAsia"/>
        </w:rPr>
        <w:t>∙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</m:e>
        </m:d>
      </m:oMath>
      <w:r w:rsidRPr="00427E94">
        <w:rPr>
          <w:rFonts w:eastAsiaTheme="minorEastAsia"/>
        </w:rPr>
        <w:t xml:space="preserve"> </w:t>
      </w:r>
    </w:p>
    <w:p w:rsidR="002D1ED7" w:rsidRPr="00D62FA7" w:rsidRDefault="002D1ED7" w:rsidP="00427E94">
      <w:pPr>
        <w:spacing w:after="0" w:line="240" w:lineRule="auto"/>
        <w:ind w:left="284" w:hanging="284"/>
        <w:jc w:val="both"/>
      </w:pPr>
      <w:r w:rsidRPr="00D62FA7">
        <w:rPr>
          <w:rFonts w:eastAsiaTheme="minorEastAsia"/>
        </w:rPr>
        <w:t xml:space="preserve">здесь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</m:e>
        </m:d>
      </m:oMath>
      <w:r w:rsidR="00427E94" w:rsidRPr="00427E94">
        <w:rPr>
          <w:rFonts w:eastAsiaTheme="minorEastAsia"/>
        </w:rPr>
        <w:t xml:space="preserve"> </w:t>
      </w:r>
      <w:r w:rsidR="00427E94">
        <w:rPr>
          <w:rFonts w:eastAsiaTheme="minorEastAsia"/>
        </w:rPr>
        <w:t>–</w:t>
      </w:r>
      <w:r w:rsidRPr="00D62FA7">
        <w:rPr>
          <w:rFonts w:eastAsiaTheme="minorEastAsia"/>
        </w:rPr>
        <w:t xml:space="preserve"> сила, с которой </w:t>
      </w:r>
      <w:r w:rsidRPr="00D62FA7">
        <w:rPr>
          <w:rFonts w:eastAsiaTheme="minorEastAsia"/>
          <w:i/>
        </w:rPr>
        <w:t>одна</w:t>
      </w:r>
      <w:r w:rsidRPr="00D62FA7">
        <w:rPr>
          <w:rFonts w:eastAsiaTheme="minorEastAsia"/>
        </w:rPr>
        <w:t xml:space="preserve"> молекула ударяет стенку сосуда</w:t>
      </w:r>
      <w:r w:rsidR="00D62FA7">
        <w:rPr>
          <w:rFonts w:eastAsiaTheme="minorEastAsia"/>
        </w:rPr>
        <w:t xml:space="preserve">, </w:t>
      </w:r>
      <w:r w:rsidR="00D62FA7">
        <w:rPr>
          <w:rFonts w:eastAsiaTheme="minorEastAsia"/>
          <w:lang w:val="en-US"/>
        </w:rPr>
        <w:t>N</w:t>
      </w:r>
      <w:r w:rsidR="00D62FA7">
        <w:rPr>
          <w:rFonts w:eastAsiaTheme="minorEastAsia"/>
        </w:rPr>
        <w:t xml:space="preserve"> – количество молекул газа</w:t>
      </w:r>
    </w:p>
    <w:p w:rsidR="007D3F0B" w:rsidRPr="007D3F0B" w:rsidRDefault="007D3F0B" w:rsidP="00427E9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eastAsiaTheme="minorEastAsia"/>
        </w:rPr>
        <w:t xml:space="preserve">По третьему закону Ньютона, сила, с которой молекула ударяет о стенку сосуда, </w:t>
      </w:r>
      <w:r w:rsidRPr="007D3F0B">
        <w:rPr>
          <w:rFonts w:eastAsiaTheme="minorEastAsia"/>
          <w:i/>
        </w:rPr>
        <w:t>по модулю</w:t>
      </w:r>
      <w:r>
        <w:rPr>
          <w:rFonts w:eastAsiaTheme="minorEastAsia"/>
        </w:rPr>
        <w:t xml:space="preserve"> равна силе, с которой стенка действует на молекулу. Поэтому дальше будем рассматривать силу, приложенную к молекуле.</w:t>
      </w:r>
    </w:p>
    <w:p w:rsidR="007D3F0B" w:rsidRDefault="007D3F0B" w:rsidP="00427E9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Рассмотрим заполненный идеальным газом сосуд сферической формы. Модель идеального газа предполагает следующее:</w:t>
      </w:r>
    </w:p>
    <w:p w:rsidR="007D3F0B" w:rsidRDefault="007D3F0B" w:rsidP="00427E94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Расстояние между молекулами во много раз больше их размеров. Предположим, что от одного столкновения со стенкой сосуда до другого молекула не испытывает столкновений с другими молекулами.</w:t>
      </w:r>
    </w:p>
    <w:p w:rsidR="007D3F0B" w:rsidRDefault="007D3F0B" w:rsidP="00427E94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 xml:space="preserve">Столкновения молекул со стенками сосуда </w:t>
      </w:r>
      <w:proofErr w:type="gramStart"/>
      <w:r>
        <w:t>абсолютно упругие</w:t>
      </w:r>
      <w:proofErr w:type="gramEnd"/>
      <w:r>
        <w:t xml:space="preserve">. Значит,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р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о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р</m:t>
                    </m:r>
                  </m:e>
                </m:acc>
              </m:e>
              <m:sub/>
            </m:sSub>
          </m:e>
        </m:d>
      </m:oMath>
      <w:r w:rsidR="00172339">
        <w:rPr>
          <w:rFonts w:eastAsiaTheme="minorEastAsia"/>
        </w:rPr>
        <w:t xml:space="preserve"> и угол падения равен углу отражения.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р</m:t>
                </m:r>
              </m:e>
            </m:acc>
          </m:e>
          <m:sub>
            <m:r>
              <w:rPr>
                <w:rFonts w:ascii="Cambria Math" w:hAnsi="Cambria Math"/>
              </w:rPr>
              <m:t>о</m:t>
            </m:r>
          </m:sub>
        </m:sSub>
      </m:oMath>
      <w:r w:rsidR="000220AD" w:rsidRPr="000220AD">
        <w:rPr>
          <w:rFonts w:eastAsiaTheme="minorEastAsia"/>
        </w:rPr>
        <w:t xml:space="preserve"> </w:t>
      </w:r>
      <w:r w:rsidR="000220AD">
        <w:rPr>
          <w:rFonts w:eastAsiaTheme="minorEastAsia"/>
          <w:lang w:val="en-US"/>
        </w:rPr>
        <w:t xml:space="preserve">– </w:t>
      </w:r>
      <w:r w:rsidR="000220AD">
        <w:rPr>
          <w:rFonts w:eastAsiaTheme="minorEastAsia"/>
        </w:rPr>
        <w:t xml:space="preserve">импульс молекулы до столкновения,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р</m:t>
                </m:r>
              </m:e>
            </m:acc>
          </m:e>
          <m:sub/>
        </m:sSub>
      </m:oMath>
      <w:r w:rsidR="000220AD">
        <w:rPr>
          <w:rFonts w:eastAsiaTheme="minorEastAsia"/>
        </w:rPr>
        <w:t xml:space="preserve"> - импульс молекулы после столкновения.</w:t>
      </w:r>
    </w:p>
    <w:p w:rsidR="007D3F0B" w:rsidRPr="000220AD" w:rsidRDefault="007D3F0B" w:rsidP="00427E9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Представим, что молекула газа движется от стенки до стенки этого сосуда со средней скоростью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υ</m:t>
            </m:r>
          </m:e>
        </m:bar>
      </m:oMath>
      <w:r w:rsidRPr="007D3F0B">
        <w:rPr>
          <w:rFonts w:eastAsiaTheme="minorEastAsia"/>
        </w:rPr>
        <w:t xml:space="preserve"> и проходит при этом расстояние АВ =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υ</m:t>
            </m:r>
          </m:e>
        </m:bar>
        <m:r>
          <w:rPr>
            <w:rFonts w:ascii="Cambria Math" w:hAnsi="Cambria Math"/>
          </w:rPr>
          <m:t>∙Δ</m:t>
        </m:r>
        <m:r>
          <w:rPr>
            <w:rFonts w:ascii="Cambria Math" w:hAnsi="Cambria Math"/>
            <w:lang w:val="en-US"/>
          </w:rPr>
          <m:t>t</m:t>
        </m:r>
      </m:oMath>
      <w:r>
        <w:rPr>
          <w:rFonts w:eastAsiaTheme="minorEastAsia"/>
        </w:rPr>
        <w:t xml:space="preserve">. </w:t>
      </w:r>
    </w:p>
    <w:p w:rsidR="000220AD" w:rsidRDefault="000220AD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Δ АОВ – равнобедренный, стороны – радиусы, углы при основании равны α каждый.</w:t>
      </w:r>
    </w:p>
    <w:p w:rsidR="000220AD" w:rsidRDefault="003C5ECB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group id="_x0000_s1057" style="position:absolute;left:0;text-align:left;margin-left:20.45pt;margin-top:4.85pt;width:299.75pt;height:235.45pt;z-index:251697152" coordorigin="2379,8429" coordsize="6335,4995">
            <v:oval id="_x0000_s1026" style="position:absolute;left:2379;top:8889;width:4535;height:4535;rotation:-2472245fd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960;top:9123;width:0;height:2289;rotation:-2472245fd" o:connectortype="straight" o:regroupid="1">
              <v:stroke dashstyle="1 1" endcap="round"/>
            </v:shape>
            <v:shape id="_x0000_s1028" type="#_x0000_t32" style="position:absolute;left:4423;top:10479;width:2267;height:0;rotation:-2472245fd" o:connectortype="straight" o:regroupid="1">
              <v:stroke dashstyle="1 1" endcap="round"/>
            </v:shape>
            <v:shape id="_x0000_s1029" type="#_x0000_t32" style="position:absolute;left:3723;top:8429;width:2267;height:2289;rotation:-2472245fd" o:connectortype="straight" o:regroupid="1"/>
            <v:shape id="_x0000_s1030" type="#_x0000_t32" style="position:absolute;left:6746;top:9213;width:1386;height:1430;rotation:-2472245fd" o:connectortype="straight" o:regroupid="1">
              <v:stroke endarrow="open"/>
            </v:shape>
            <v:shape id="_x0000_s1031" type="#_x0000_t32" style="position:absolute;left:5652;top:10059;width:1383;height:1429;rotation:2472245fd;flip:x" o:connectortype="straight" o:regroupid="1">
              <v:stroke endarrow="open"/>
            </v:shape>
            <v:shape id="_x0000_s1034" type="#_x0000_t32" style="position:absolute;left:5945;top:10916;width:2769;height:0;rotation:2472245fd;flip:x" o:connectortype="straight" o:regroupid="1" strokeweight="2.25p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3495;top:9542;width:311;height:143;rotation:5978816fd" o:regroupid="1"/>
            <v:shape id="_x0000_s1036" type="#_x0000_t19" style="position:absolute;left:5919;top:9810;width:311;height:143;rotation:15517618fd" o:regroupid="1"/>
            <v:shape id="_x0000_s1038" type="#_x0000_t19" style="position:absolute;left:7905;top:10121;width:311;height:143;rotation:15517618fd"/>
            <v:shape id="_x0000_s1039" type="#_x0000_t19" style="position:absolute;left:6285;top:11404;width:311;height:143;rotation:-991265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525;top:11172;width:215;height:232" filled="f" stroked="f">
              <v:textbox style="mso-next-textbox:#_x0000_s1040" inset="0,0,0,0">
                <w:txbxContent>
                  <w:p w:rsidR="00172339" w:rsidRDefault="00172339">
                    <w:r>
                      <w:t>О</w:t>
                    </w:r>
                  </w:p>
                </w:txbxContent>
              </v:textbox>
            </v:shape>
            <v:shape id="_x0000_s1041" type="#_x0000_t202" style="position:absolute;left:3127;top:9123;width:215;height:232" filled="f" stroked="f">
              <v:textbox style="mso-next-textbox:#_x0000_s1041" inset="0,0,0,0">
                <w:txbxContent>
                  <w:p w:rsidR="00172339" w:rsidRDefault="00172339">
                    <w:r>
                      <w:t>А</w:t>
                    </w:r>
                  </w:p>
                </w:txbxContent>
              </v:textbox>
            </v:shape>
            <v:shape id="_x0000_s1042" type="#_x0000_t202" style="position:absolute;left:6381;top:9458;width:215;height:232" filled="f" stroked="f">
              <v:textbox style="mso-next-textbox:#_x0000_s1042" inset="0,0,0,0">
                <w:txbxContent>
                  <w:p w:rsidR="00172339" w:rsidRDefault="00172339">
                    <w:r>
                      <w:t>В</w:t>
                    </w:r>
                  </w:p>
                </w:txbxContent>
              </v:textbox>
            </v:shape>
            <v:shape id="_x0000_s1043" type="#_x0000_t202" style="position:absolute;left:8499;top:9905;width:215;height:232" filled="f" stroked="f">
              <v:textbox style="mso-next-textbox:#_x0000_s1043" inset="0,0,0,0">
                <w:txbxContent>
                  <w:p w:rsidR="00172339" w:rsidRDefault="00172339">
                    <w:r>
                      <w:t>С</w:t>
                    </w:r>
                  </w:p>
                </w:txbxContent>
              </v:textbox>
            </v:shape>
            <v:shape id="_x0000_s1044" type="#_x0000_t202" style="position:absolute;left:4525;top:9213;width:612;height:245" filled="f" stroked="f">
              <v:textbox style="mso-next-textbox:#_x0000_s1044" inset="0,0,0,0">
                <w:txbxContent>
                  <w:p w:rsidR="00172339" w:rsidRPr="00172339" w:rsidRDefault="003C5ECB" w:rsidP="00172339">
                    <m:oMathPara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υ</m:t>
                            </m:r>
                          </m:e>
                        </m:bar>
                        <m:r>
                          <w:rPr>
                            <w:rFonts w:ascii="Cambria Math" w:hAnsi="Cambria Math"/>
                            <w:lang w:val="en-US"/>
                          </w:rPr>
                          <m:t>∙∆t</m:t>
                        </m:r>
                      </m:oMath>
                    </m:oMathPara>
                  </w:p>
                </w:txbxContent>
              </v:textbox>
            </v:shape>
            <v:shape id="_x0000_s1045" type="#_x0000_t202" style="position:absolute;left:3722;top:10348;width:215;height:232" filled="f" stroked="f">
              <v:textbox style="mso-next-textbox:#_x0000_s1045" inset="0,0,0,0">
                <w:txbxContent>
                  <w:p w:rsidR="00172339" w:rsidRPr="00172339" w:rsidRDefault="0017233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5495;top:10486;width:215;height:232" filled="f" stroked="f">
              <v:textbox style="mso-next-textbox:#_x0000_s1046" inset="0,0,0,0">
                <w:txbxContent>
                  <w:p w:rsidR="00172339" w:rsidRPr="00172339" w:rsidRDefault="0017233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7093;top:9660;width:612;height:245" filled="f" stroked="f">
              <v:textbox style="mso-next-textbox:#_x0000_s1047" inset="0,0,0,0">
                <w:txbxContent>
                  <w:p w:rsidR="00172339" w:rsidRPr="00172339" w:rsidRDefault="003C5ECB" w:rsidP="00172339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o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048" type="#_x0000_t202" style="position:absolute;left:5855;top:10580;width:612;height:245" filled="f" stroked="f">
              <v:textbox style="mso-next-textbox:#_x0000_s1048" inset="0,0,0,0">
                <w:txbxContent>
                  <w:p w:rsidR="00172339" w:rsidRPr="00172339" w:rsidRDefault="003C5ECB" w:rsidP="00172339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49" type="#_x0000_t202" style="position:absolute;left:7253;top:10963;width:736;height:441" filled="f" stroked="f">
              <v:textbox style="mso-next-textbox:#_x0000_s1049" inset="0,0,0,0">
                <w:txbxContent>
                  <w:p w:rsidR="00172339" w:rsidRPr="00172339" w:rsidRDefault="003C5ECB" w:rsidP="00172339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∆p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50" type="#_x0000_t202" style="position:absolute;left:6381;top:11172;width:215;height:232" filled="f" stroked="f">
              <v:textbox style="mso-next-textbox:#_x0000_s1050" inset="0,0,0,0">
                <w:txbxContent>
                  <w:p w:rsidR="00172339" w:rsidRPr="00172339" w:rsidRDefault="00172339" w:rsidP="00172339">
                    <w:r>
                      <w:t>α</w:t>
                    </w:r>
                  </w:p>
                </w:txbxContent>
              </v:textbox>
            </v:shape>
            <v:shape id="_x0000_s1051" type="#_x0000_t202" style="position:absolute;left:7774;top:10059;width:215;height:232" filled="f" stroked="f">
              <v:textbox style="mso-next-textbox:#_x0000_s1051" inset="0,0,0,0">
                <w:txbxContent>
                  <w:p w:rsidR="00172339" w:rsidRPr="00172339" w:rsidRDefault="00172339" w:rsidP="00172339">
                    <w:r>
                      <w:t>α</w:t>
                    </w:r>
                  </w:p>
                </w:txbxContent>
              </v:textbox>
            </v:shape>
            <v:shape id="_x0000_s1052" type="#_x0000_t202" style="position:absolute;left:3433;top:9458;width:215;height:232" filled="f" stroked="f">
              <v:textbox style="mso-next-textbox:#_x0000_s1052" inset="0,0,0,0">
                <w:txbxContent>
                  <w:p w:rsidR="00172339" w:rsidRPr="00172339" w:rsidRDefault="00172339" w:rsidP="00172339">
                    <w:r>
                      <w:t>α</w:t>
                    </w:r>
                  </w:p>
                </w:txbxContent>
              </v:textbox>
            </v:shape>
            <v:shape id="_x0000_s1053" type="#_x0000_t202" style="position:absolute;left:6070;top:9769;width:215;height:232" filled="f" stroked="f">
              <v:textbox style="mso-next-textbox:#_x0000_s1053" inset="0,0,0,0">
                <w:txbxContent>
                  <w:p w:rsidR="00172339" w:rsidRPr="00172339" w:rsidRDefault="00172339" w:rsidP="00172339">
                    <w:r>
                      <w:t>α</w:t>
                    </w:r>
                  </w:p>
                </w:txbxContent>
              </v:textbox>
            </v:shape>
            <v:shape id="_x0000_s1054" type="#_x0000_t19" style="position:absolute;left:6070;top:10059;width:311;height:143;rotation:35252156fd"/>
            <v:shape id="_x0000_s1055" type="#_x0000_t202" style="position:absolute;left:6166;top:9905;width:215;height:232" filled="f" stroked="f">
              <v:textbox style="mso-next-textbox:#_x0000_s1055" inset="0,0,0,0">
                <w:txbxContent>
                  <w:p w:rsidR="000220AD" w:rsidRPr="00172339" w:rsidRDefault="000220AD" w:rsidP="00172339">
                    <w:r>
                      <w:t>α</w:t>
                    </w:r>
                  </w:p>
                </w:txbxContent>
              </v:textbox>
            </v:shape>
            <v:shape id="_x0000_s1056" type="#_x0000_t202" style="position:absolute;left:5951;top:11649;width:215;height:232" filled="f" stroked="f">
              <v:textbox style="mso-next-textbox:#_x0000_s1056" inset="0,0,0,0">
                <w:txbxContent>
                  <w:p w:rsidR="000220AD" w:rsidRPr="000220AD" w:rsidRDefault="000220AD"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w10:wrap type="square"/>
          </v:group>
        </w:pict>
      </w:r>
      <w:r w:rsidR="000220AD">
        <w:rPr>
          <w:rFonts w:eastAsiaTheme="minorEastAsia"/>
        </w:rPr>
        <w:t xml:space="preserve">Δ </w:t>
      </w:r>
      <w:r w:rsidR="000220AD">
        <w:rPr>
          <w:rFonts w:eastAsiaTheme="minorEastAsia"/>
          <w:lang w:val="en-US"/>
        </w:rPr>
        <w:t>CBD</w:t>
      </w:r>
      <w:r w:rsidR="000220AD">
        <w:rPr>
          <w:rFonts w:eastAsiaTheme="minorEastAsia"/>
        </w:rPr>
        <w:t xml:space="preserve"> – </w:t>
      </w:r>
      <w:proofErr w:type="gramStart"/>
      <w:r w:rsidR="000220AD">
        <w:rPr>
          <w:rFonts w:eastAsiaTheme="minorEastAsia"/>
        </w:rPr>
        <w:t>равнобедренный</w:t>
      </w:r>
      <w:proofErr w:type="gramEnd"/>
      <w:r w:rsidR="000220AD">
        <w:rPr>
          <w:rFonts w:eastAsiaTheme="minorEastAsia"/>
        </w:rPr>
        <w:t>, стороны – импульсы, углы при основании равны.</w:t>
      </w:r>
    </w:p>
    <w:p w:rsidR="000220AD" w:rsidRDefault="000220AD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Углы в точке</w:t>
      </w:r>
      <w:proofErr w:type="gramStart"/>
      <w:r>
        <w:rPr>
          <w:rFonts w:eastAsiaTheme="minorEastAsia"/>
        </w:rPr>
        <w:t xml:space="preserve"> В</w:t>
      </w:r>
      <w:proofErr w:type="gramEnd"/>
      <w:r>
        <w:rPr>
          <w:rFonts w:eastAsiaTheme="minorEastAsia"/>
        </w:rPr>
        <w:t xml:space="preserve"> (точке удара молекулы о стенку) одинаковы, т.к. столкновение упругое.</w:t>
      </w:r>
    </w:p>
    <w:p w:rsidR="000220AD" w:rsidRDefault="000220AD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Угол АВ</w:t>
      </w:r>
      <w:proofErr w:type="gramStart"/>
      <w:r>
        <w:rPr>
          <w:rFonts w:eastAsiaTheme="minorEastAsia"/>
          <w:lang w:val="en-US"/>
        </w:rPr>
        <w:t>D</w:t>
      </w:r>
      <w:proofErr w:type="gramEnd"/>
      <w:r w:rsidRPr="000220AD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внешний к Δ </w:t>
      </w:r>
      <w:r>
        <w:rPr>
          <w:rFonts w:eastAsiaTheme="minorEastAsia"/>
          <w:lang w:val="en-US"/>
        </w:rPr>
        <w:t>CBD</w:t>
      </w:r>
      <w:r>
        <w:rPr>
          <w:rFonts w:eastAsiaTheme="minorEastAsia"/>
        </w:rPr>
        <w:t xml:space="preserve">,  по теореме о внешнем угле треугольника в Δ </w:t>
      </w:r>
      <w:r>
        <w:rPr>
          <w:rFonts w:eastAsiaTheme="minorEastAsia"/>
          <w:lang w:val="en-US"/>
        </w:rPr>
        <w:t>CBD</w:t>
      </w:r>
      <w:r>
        <w:rPr>
          <w:rFonts w:eastAsiaTheme="minorEastAsia"/>
        </w:rPr>
        <w:t xml:space="preserve"> –</w:t>
      </w:r>
      <w:r w:rsidR="00E56FAF">
        <w:rPr>
          <w:rFonts w:eastAsiaTheme="minorEastAsia"/>
        </w:rPr>
        <w:t xml:space="preserve"> </w:t>
      </w:r>
      <w:r>
        <w:rPr>
          <w:rFonts w:eastAsiaTheme="minorEastAsia"/>
        </w:rPr>
        <w:t>углы при основании равны α каждый.</w:t>
      </w:r>
    </w:p>
    <w:p w:rsidR="000220AD" w:rsidRDefault="000220AD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Δ АОВ </w:t>
      </w:r>
      <w:proofErr w:type="gramStart"/>
      <w:r>
        <w:rPr>
          <w:rFonts w:eastAsiaTheme="minorEastAsia"/>
        </w:rPr>
        <w:t>подобен</w:t>
      </w:r>
      <w:proofErr w:type="gramEnd"/>
      <w:r w:rsidRPr="000220A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Δ </w:t>
      </w:r>
      <w:r>
        <w:rPr>
          <w:rFonts w:eastAsiaTheme="minorEastAsia"/>
          <w:lang w:val="en-US"/>
        </w:rPr>
        <w:t>CBD</w:t>
      </w:r>
      <w:r>
        <w:rPr>
          <w:rFonts w:eastAsiaTheme="minorEastAsia"/>
        </w:rPr>
        <w:t xml:space="preserve"> по </w:t>
      </w:r>
      <w:r w:rsidR="00E56FAF">
        <w:rPr>
          <w:rFonts w:eastAsiaTheme="minorEastAsia"/>
        </w:rPr>
        <w:t>двум</w:t>
      </w:r>
      <w:r>
        <w:rPr>
          <w:rFonts w:eastAsiaTheme="minorEastAsia"/>
        </w:rPr>
        <w:t xml:space="preserve"> углам.</w:t>
      </w:r>
    </w:p>
    <w:p w:rsidR="00D62FA7" w:rsidRPr="00D62FA7" w:rsidRDefault="00D62FA7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Из подобия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</m:acc>
              </m:e>
            </m:d>
          </m:num>
          <m:den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υ∙</m:t>
                </m:r>
              </m:e>
            </m:bar>
            <m:r>
              <w:rPr>
                <w:rFonts w:ascii="Cambria Math" w:eastAsiaTheme="minorEastAsia" w:hAnsi="Cambria Math"/>
              </w:rPr>
              <m:t>∆t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w:proofErr w:type="gramStart"/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  <w:proofErr w:type="gramEnd"/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о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</w:p>
    <w:p w:rsidR="00D62FA7" w:rsidRPr="00D62FA7" w:rsidRDefault="00D62FA7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Откуда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</m:acc>
              </m:e>
            </m:d>
          </m:num>
          <m:den>
            <m:r>
              <w:rPr>
                <w:rFonts w:ascii="Cambria Math" w:eastAsiaTheme="minorEastAsia" w:hAnsi="Cambria Math"/>
              </w:rPr>
              <m:t>∆t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υ</m:t>
                </m:r>
              </m:e>
            </m:ba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υ</m:t>
            </m:r>
          </m:e>
        </m:bar>
      </m:oMath>
    </w:p>
    <w:p w:rsidR="000E43C2" w:rsidRPr="000E43C2" w:rsidRDefault="00D62FA7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Применяя второй закон Ньютона для </w:t>
      </w:r>
      <w:r w:rsidRPr="00D62FA7">
        <w:rPr>
          <w:rFonts w:eastAsiaTheme="minorEastAsia"/>
          <w:i/>
        </w:rPr>
        <w:t>одной</w:t>
      </w:r>
      <w:r>
        <w:rPr>
          <w:rFonts w:eastAsiaTheme="minorEastAsia"/>
        </w:rPr>
        <w:t xml:space="preserve"> молекулы, получим</w:t>
      </w:r>
    </w:p>
    <w:p w:rsidR="00D62FA7" w:rsidRPr="000E43C2" w:rsidRDefault="00D62FA7" w:rsidP="000E43C2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1м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∆t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</m:ba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bar>
            <m:barPr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υ</m:t>
              </m:r>
            </m:e>
          </m:ba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υ</m:t>
                      </m:r>
                    </m:e>
                  </m:ba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:rsidR="00427E94" w:rsidRPr="007D3F0B" w:rsidRDefault="00427E94" w:rsidP="00427E94">
      <w:pPr>
        <w:spacing w:after="0" w:line="240" w:lineRule="auto"/>
        <w:jc w:val="both"/>
      </w:pPr>
      <w:r w:rsidRPr="00427E94">
        <w:rPr>
          <w:rFonts w:eastAsiaTheme="minorEastAsia"/>
        </w:rPr>
        <w:t xml:space="preserve">Здесь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1м</m:t>
                    </m:r>
                  </m:sub>
                </m:sSub>
              </m:e>
            </m:acc>
          </m:e>
        </m:d>
      </m:oMath>
      <w:r w:rsidRPr="00427E94">
        <w:rPr>
          <w:rFonts w:eastAsiaTheme="minorEastAsia"/>
        </w:rPr>
        <w:t xml:space="preserve"> - сила, с которой стенка сосуда действует на молекулу. По третьему закону Ньютона, сила, с которой молекула ударяет о стенку сосуда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</m:e>
        </m:d>
      </m:oMath>
      <w:r w:rsidRPr="00427E94">
        <w:rPr>
          <w:rFonts w:eastAsiaTheme="minorEastAsia"/>
        </w:rPr>
        <w:t xml:space="preserve">, </w:t>
      </w:r>
      <w:r w:rsidRPr="00427E94">
        <w:rPr>
          <w:rFonts w:eastAsiaTheme="minorEastAsia"/>
          <w:i/>
        </w:rPr>
        <w:t>по модулю</w:t>
      </w:r>
      <w:r w:rsidRPr="00427E94">
        <w:rPr>
          <w:rFonts w:eastAsiaTheme="minorEastAsia"/>
        </w:rPr>
        <w:t xml:space="preserve"> равна силе, с которой стенка действует на молекулу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1м</m:t>
                    </m:r>
                  </m:sub>
                </m:sSub>
              </m:e>
            </m:acc>
          </m:e>
        </m:d>
      </m:oMath>
      <w:r w:rsidRPr="00427E94">
        <w:rPr>
          <w:rFonts w:eastAsiaTheme="minorEastAsia"/>
        </w:rPr>
        <w:t xml:space="preserve">. </w:t>
      </w:r>
    </w:p>
    <w:p w:rsidR="00D62FA7" w:rsidRDefault="00D62FA7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Из п. 3 сила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d>
      </m:oMath>
      <w:r w:rsidRPr="002D1ED7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N</w:t>
      </w:r>
      <w:r w:rsidRPr="002D1ED7">
        <w:rPr>
          <w:rFonts w:eastAsiaTheme="minorEastAsia"/>
        </w:rPr>
        <w:t>∙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1м</m:t>
                    </m:r>
                  </m:sub>
                </m:sSub>
              </m:e>
            </m:acc>
          </m:e>
        </m:d>
      </m:oMath>
      <w:r>
        <w:rPr>
          <w:rFonts w:eastAsiaTheme="minorEastAsia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</m:ba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</w:p>
    <w:p w:rsidR="00D62FA7" w:rsidRPr="00D62FA7" w:rsidRDefault="00D62FA7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Учтём концентрацию газа в сосуде </w:t>
      </w:r>
      <w:r>
        <w:rPr>
          <w:rFonts w:eastAsiaTheme="minorEastAsia"/>
          <w:lang w:val="en-US"/>
        </w:rPr>
        <w:t>n</w:t>
      </w:r>
      <w:r w:rsidRPr="00D62FA7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>
        <w:rPr>
          <w:rFonts w:eastAsiaTheme="minorEastAsia"/>
        </w:rPr>
        <w:t xml:space="preserve">, откуда </w:t>
      </w:r>
      <w:r>
        <w:rPr>
          <w:rFonts w:eastAsiaTheme="minorEastAsia"/>
          <w:lang w:val="en-US"/>
        </w:rPr>
        <w:t>N</w:t>
      </w:r>
      <w:r w:rsidRPr="00D62FA7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n</w:t>
      </w:r>
      <w:r w:rsidRPr="00D62FA7">
        <w:rPr>
          <w:rFonts w:eastAsiaTheme="minorEastAsia"/>
        </w:rPr>
        <w:t xml:space="preserve"> ∙ </w:t>
      </w:r>
      <w:r>
        <w:rPr>
          <w:rFonts w:eastAsiaTheme="minorEastAsia"/>
          <w:lang w:val="en-US"/>
        </w:rPr>
        <w:t>V</w:t>
      </w:r>
      <w:r w:rsidR="00427E94">
        <w:rPr>
          <w:rFonts w:eastAsiaTheme="minorEastAsia"/>
        </w:rPr>
        <w:t xml:space="preserve">, тогда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</m:d>
      </m:oMath>
      <w:r w:rsidR="00427E94" w:rsidRPr="002D1ED7">
        <w:rPr>
          <w:rFonts w:eastAsiaTheme="minorEastAsia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∙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V</m:t>
        </m:r>
        <m:r>
          <m:rPr>
            <m:sty m:val="p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</m:ba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</m:oMath>
    </w:p>
    <w:p w:rsidR="00D62FA7" w:rsidRPr="00427E94" w:rsidRDefault="00D62FA7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Давление всех молекул</w:t>
      </w:r>
      <w:r w:rsidR="00427E94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w:proofErr w:type="gramStart"/>
        <m:r>
          <w:rPr>
            <w:rFonts w:ascii="Cambria Math" w:hAnsi="Cambria Math"/>
          </w:rPr>
          <m:t>р</m:t>
        </m:r>
        <w:proofErr w:type="gram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∙ 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υ</m:t>
                        </m:r>
                      </m:e>
                    </m:ba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r</m:t>
                </m:r>
              </m:den>
            </m:f>
          </m:num>
          <m:den>
            <m:r>
              <w:rPr>
                <w:rFonts w:ascii="Cambria Math" w:hAnsi="Cambria Math"/>
                <w:lang w:val="en-US"/>
              </w:rPr>
              <m:t>S</m:t>
            </m:r>
          </m:den>
        </m:f>
      </m:oMath>
    </w:p>
    <w:p w:rsidR="00427E94" w:rsidRPr="00427E94" w:rsidRDefault="00EB60CF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Подставим</w:t>
      </w:r>
      <w:r w:rsidR="00427E94">
        <w:rPr>
          <w:rFonts w:eastAsiaTheme="minorEastAsia"/>
        </w:rPr>
        <w:t xml:space="preserve"> объём сферы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V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427E94" w:rsidRPr="00427E94">
        <w:rPr>
          <w:rFonts w:eastAsiaTheme="minorEastAsia"/>
        </w:rPr>
        <w:t xml:space="preserve"> </w:t>
      </w:r>
      <w:r w:rsidR="00427E94">
        <w:rPr>
          <w:rFonts w:eastAsiaTheme="minorEastAsia"/>
        </w:rPr>
        <w:t xml:space="preserve">и площадь поверхности сферы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4π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220AD" w:rsidRPr="000220AD" w:rsidRDefault="00427E94" w:rsidP="00427E9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427E94">
        <w:rPr>
          <w:rFonts w:eastAsiaTheme="minorEastAsia"/>
        </w:rPr>
        <w:t xml:space="preserve">Окончательно </w:t>
      </w:r>
      <m:oMath>
        <w:proofErr w:type="gramStart"/>
        <m:r>
          <w:rPr>
            <w:rFonts w:ascii="Cambria Math" w:hAnsi="Cambria Math"/>
          </w:rPr>
          <m:t>р</m:t>
        </m:r>
        <w:proofErr w:type="gram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bar>
                      <m:barPr>
                        <m:pos m:val="top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υ</m:t>
                        </m:r>
                      </m:e>
                    </m:ba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r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</m:ba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0220AD" w:rsidRPr="00427E94" w:rsidRDefault="004045AE" w:rsidP="00427E94">
      <w:pPr>
        <w:pStyle w:val="a3"/>
        <w:spacing w:after="0" w:line="240" w:lineRule="auto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n∙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υ</m:t>
                      </m:r>
                    </m:e>
                  </m:ba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sectPr w:rsidR="000220AD" w:rsidRPr="00427E94" w:rsidSect="00427E94">
      <w:pgSz w:w="11906" w:h="16838"/>
      <w:pgMar w:top="68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72F8"/>
    <w:multiLevelType w:val="hybridMultilevel"/>
    <w:tmpl w:val="B178D9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781529"/>
    <w:multiLevelType w:val="hybridMultilevel"/>
    <w:tmpl w:val="C822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0C88"/>
    <w:multiLevelType w:val="hybridMultilevel"/>
    <w:tmpl w:val="2F7873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597F89"/>
    <w:multiLevelType w:val="hybridMultilevel"/>
    <w:tmpl w:val="0B02B16E"/>
    <w:lvl w:ilvl="0" w:tplc="A40E3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1ED7"/>
    <w:rsid w:val="000220AD"/>
    <w:rsid w:val="000E43C2"/>
    <w:rsid w:val="00172339"/>
    <w:rsid w:val="002D1ED7"/>
    <w:rsid w:val="003C5ECB"/>
    <w:rsid w:val="004045AE"/>
    <w:rsid w:val="004152D1"/>
    <w:rsid w:val="00427E94"/>
    <w:rsid w:val="007D3F0B"/>
    <w:rsid w:val="00D62FA7"/>
    <w:rsid w:val="00E23881"/>
    <w:rsid w:val="00E56FAF"/>
    <w:rsid w:val="00EB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" strokecolor="none"/>
    </o:shapedefaults>
    <o:shapelayout v:ext="edit">
      <o:idmap v:ext="edit" data="1"/>
      <o:rules v:ext="edit">
        <o:r id="V:Rule7" type="arc" idref="#_x0000_s1035"/>
        <o:r id="V:Rule8" type="arc" idref="#_x0000_s1036"/>
        <o:r id="V:Rule9" type="arc" idref="#_x0000_s1038"/>
        <o:r id="V:Rule10" type="arc" idref="#_x0000_s1039"/>
        <o:r id="V:Rule11" type="arc" idref="#_x0000_s1054"/>
        <o:r id="V:Rule12" type="connector" idref="#_x0000_s1027"/>
        <o:r id="V:Rule13" type="connector" idref="#_x0000_s1029"/>
        <o:r id="V:Rule14" type="connector" idref="#_x0000_s1028"/>
        <o:r id="V:Rule15" type="connector" idref="#_x0000_s1030"/>
        <o:r id="V:Rule16" type="connector" idref="#_x0000_s1031"/>
        <o:r id="V:Rule17" type="connector" idref="#_x0000_s103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1E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2014-09-29T20:22:00Z</dcterms:created>
  <dcterms:modified xsi:type="dcterms:W3CDTF">2014-10-02T18:14:00Z</dcterms:modified>
</cp:coreProperties>
</file>