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AC" w:rsidRDefault="007C048E">
      <w:pPr>
        <w:rPr>
          <w:b/>
          <w:bCs/>
        </w:rPr>
      </w:pPr>
      <w:r>
        <w:rPr>
          <w:b/>
          <w:bCs/>
        </w:rPr>
        <w:t>Полный герб Московской области</w:t>
      </w:r>
    </w:p>
    <w:p w:rsidR="007C048E" w:rsidRDefault="007C048E">
      <w:pPr>
        <w:rPr>
          <w:b/>
          <w:bCs/>
        </w:rPr>
      </w:pPr>
      <w:r w:rsidRPr="007C048E">
        <w:rPr>
          <w:b/>
          <w:bCs/>
          <w:noProof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-324848</wp:posOffset>
            </wp:positionV>
            <wp:extent cx="2098221" cy="2819400"/>
            <wp:effectExtent l="19050" t="0" r="0" b="0"/>
            <wp:wrapSquare wrapText="bothSides"/>
            <wp:docPr id="1" name="bxid_826058" descr="wfUguC4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26058" descr="wfUguC4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E89" w:rsidRDefault="007C048E" w:rsidP="00F01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Геральдическое описание полного герба Московской области гласит: </w:t>
      </w:r>
      <w:proofErr w:type="gram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"В червленом (красном) поле святой Георгий Победоносец в серебряном вооружении (латах, шлеме и сапогах) и лазоревом (синем, голубом) плаще, сидящий в пурпурном, с золотой бахромой седле на серебряном скачущем коне, поражающий золотым копьем, увенчанным золотым восьмиконечным крестом, золотого крылатого змия (дракона о четырех лапах) с зелеными крыльями.</w:t>
      </w:r>
      <w:proofErr w:type="gram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Гербовый щит увенчан золотой Императорской короной и дополнен лентами трех орденов Ленина". </w:t>
      </w:r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основу герба Московской области взят герб Московской губернии, Высочайше утвержденный 8 декабря 1856 года, подлинное описание которого гласит (приводится в оригинале): "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червленомъ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щите</w:t>
      </w:r>
      <w:proofErr w:type="gram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Святой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Великомученикъ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Победоносецъ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георгiй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серебряномъ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вооруженiи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лазуревой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приволоке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мантiи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серебряномъ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покрытомъ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багряною тканью,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золотою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бахрамою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поражающiй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золотого,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зелеными крыльями, дракона,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золотымъ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осьмиконечнымъ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крестомъ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верху,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копьемъ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Щитъ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увенчанъ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Императорскою короною и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окруженъ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золотыми дубовыми листьями, соединенными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Андреевскою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лентою". </w:t>
      </w:r>
    </w:p>
    <w:p w:rsidR="007C048E" w:rsidRDefault="007C048E" w:rsidP="00F01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территория Московской области образована 1 октября 1929 года. Московская область расположена в центральной части Восточно-Европейской равнины в междуречье рек Волги и Оки. Земли Подмосковья издавна являются центром государства Российского. Вот уже около 500 лет на груди двуглавого орла, основной фигуры современного Государственного герба Российской Федерации, в щитке помещен герб Московии, - так называли Россию в XV-XVII вв. за ее рубежами. Главной фигурой герба является Георгий Победоносец - символ и покровитель всего русского народа, хранитель земли Русской. В этом образе воплотилась извечная тема победы добра над злом, света над тьмой. Золото символизирует знатность, могущество и богатство, а также христианские добродетели: веру, справедливость, милосердие, смирение. Серебро символизирует благородство, откровенность, а также чистоту, невинность, правдивость. </w:t>
      </w:r>
      <w:proofErr w:type="spellStart"/>
      <w:proofErr w:type="gram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Червлень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(красный) символизирует храбрость, мужество, самоотверженность, труд, жизнеутверждающую силу, праздник, красоту.</w:t>
      </w:r>
      <w:proofErr w:type="gram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Лазурь (</w:t>
      </w:r>
      <w:proofErr w:type="gram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</w:t>
      </w:r>
      <w:proofErr w:type="gram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голубой) символизирует великодушие, честность, славу, верность, безупречность, добродетели.</w:t>
      </w:r>
      <w:r w:rsidR="00F0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Пурпур символизирует достоинство, благочестие, могущество. Корона указывает на статус Московской области как субъекта Российской Федерации.</w:t>
      </w:r>
      <w:r w:rsidR="00F01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Ленты трех орденов Ленина, которыми Московская область награждена в 1934, 1956, 1966 гг., показывают заслуги Московской области. Таким образом, при разработке версии полного герба Московской области с включением в композицию герба Московской области статусного украшения </w:t>
      </w:r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геральдической короны и дополнением композиции тремя лентами орденов Ленина соблюдено основополагающее правило геральдики - историческая преемственность, что сохраняет и подчеркивает геральдическое достояние Московской области. </w:t>
      </w:r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Версия полного герба разработана авторской группой в составе: идея полной версии герба - Константин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Моченов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обоснование символики - Галина Туник, художник - Роберт </w:t>
      </w:r>
      <w:proofErr w:type="spellStart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Маланичев</w:t>
      </w:r>
      <w:proofErr w:type="spellEnd"/>
      <w:r w:rsidRPr="007C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компьютерный дизайн - Оксана Афанасьева. </w:t>
      </w:r>
    </w:p>
    <w:p w:rsid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48E" w:rsidRDefault="007C048E" w:rsidP="007C048E">
      <w:pPr>
        <w:spacing w:after="0" w:line="240" w:lineRule="auto"/>
        <w:rPr>
          <w:b/>
          <w:bCs/>
        </w:rPr>
      </w:pPr>
      <w:r>
        <w:rPr>
          <w:b/>
          <w:bCs/>
        </w:rPr>
        <w:t>Флаг Московской области</w:t>
      </w:r>
    </w:p>
    <w:p w:rsidR="007C048E" w:rsidRDefault="007C048E" w:rsidP="007C048E">
      <w:pPr>
        <w:spacing w:after="0" w:line="240" w:lineRule="auto"/>
        <w:rPr>
          <w:b/>
          <w:bCs/>
        </w:rPr>
      </w:pPr>
    </w:p>
    <w:p w:rsidR="007C048E" w:rsidRPr="007C048E" w:rsidRDefault="007C048E" w:rsidP="007C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095500" cy="1895475"/>
            <wp:effectExtent l="19050" t="0" r="0" b="0"/>
            <wp:wrapSquare wrapText="bothSides"/>
            <wp:docPr id="3" name="bxid_156058" descr="7YPixz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156058" descr="7YPixza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48E" w:rsidRDefault="007C048E">
      <w:r>
        <w:t xml:space="preserve">      </w:t>
      </w:r>
    </w:p>
    <w:p w:rsidR="007C048E" w:rsidRDefault="007C048E"/>
    <w:p w:rsidR="007C048E" w:rsidRDefault="007C048E"/>
    <w:p w:rsidR="007C048E" w:rsidRDefault="007C048E"/>
    <w:p w:rsidR="007C048E" w:rsidRDefault="007C048E"/>
    <w:p w:rsidR="007C048E" w:rsidRDefault="007C048E"/>
    <w:p w:rsidR="007C048E" w:rsidRPr="00F01E89" w:rsidRDefault="007C048E" w:rsidP="00F01E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Московской области - прямоугольное полотнище с отношением ширины к длине 2:3 красного цвета с двухсторонним изображением в верхнем ближнем к древку углу основного элемента герба Московской области — развернутого к древку Святого Георгия Победоносца. Габаритная ширина изображения основного элемента герба на флаге Московской области должна составлять 1/5 части длины полотнища.</w:t>
      </w:r>
    </w:p>
    <w:p w:rsidR="00E930D4" w:rsidRDefault="00E930D4"/>
    <w:p w:rsidR="00E930D4" w:rsidRPr="00E930D4" w:rsidRDefault="00E930D4" w:rsidP="00E930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930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Текст гимна Московской области</w:t>
      </w:r>
    </w:p>
    <w:p w:rsidR="00E930D4" w:rsidRPr="00E930D4" w:rsidRDefault="00E930D4" w:rsidP="00E9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Славься, Подмосковье!</w:t>
      </w:r>
    </w:p>
    <w:p w:rsidR="00E930D4" w:rsidRPr="00E930D4" w:rsidRDefault="00E930D4" w:rsidP="00E9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Любимый край – родное Подмосковье.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Седой напев твоих монастырей</w:t>
      </w:r>
      <w:proofErr w:type="gramStart"/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</w:t>
      </w:r>
      <w:proofErr w:type="gramEnd"/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воя природа – кузница здоровья.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Богатство рек и вспаханных полей…</w:t>
      </w:r>
    </w:p>
    <w:p w:rsidR="00E930D4" w:rsidRPr="00E930D4" w:rsidRDefault="00E930D4" w:rsidP="00E9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Припев: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Светлое раздолье –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Русская земля.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Славься, Подмосковье –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Родина моя!</w:t>
      </w:r>
    </w:p>
    <w:p w:rsidR="00E930D4" w:rsidRPr="00E930D4" w:rsidRDefault="00E930D4" w:rsidP="00E9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t>2. Мы знали всё – и радости и беды,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грозный бой, и подвиг трудовой.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началась Великая победа</w:t>
      </w:r>
      <w:proofErr w:type="gramStart"/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великой битвы – битвы под Москвой.</w:t>
      </w:r>
    </w:p>
    <w:p w:rsidR="00E930D4" w:rsidRPr="00E930D4" w:rsidRDefault="00E930D4" w:rsidP="00E9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Припев: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</w:t>
      </w:r>
    </w:p>
    <w:p w:rsidR="00E930D4" w:rsidRPr="00E930D4" w:rsidRDefault="00E930D4" w:rsidP="00E9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Открыты в жизни новые страницы.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Пути-дороги в космос пролегли…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будем жить достойно и трудиться</w:t>
      </w:r>
      <w:proofErr w:type="gramStart"/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петь о счастье соловьи.</w:t>
      </w:r>
    </w:p>
    <w:p w:rsidR="00E930D4" w:rsidRDefault="00E930D4" w:rsidP="00E930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0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Припев:</w:t>
      </w:r>
      <w:r w:rsidRPr="00E930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тот же</w:t>
      </w:r>
    </w:p>
    <w:tbl>
      <w:tblPr>
        <w:tblW w:w="5204" w:type="pct"/>
        <w:tblCellSpacing w:w="15" w:type="dxa"/>
        <w:tblInd w:w="-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"/>
        <w:gridCol w:w="8332"/>
        <w:gridCol w:w="468"/>
        <w:gridCol w:w="270"/>
        <w:gridCol w:w="270"/>
        <w:gridCol w:w="382"/>
        <w:gridCol w:w="45"/>
      </w:tblGrid>
      <w:tr w:rsidR="00E930D4" w:rsidRPr="00E930D4" w:rsidTr="00E930D4">
        <w:trPr>
          <w:gridBefore w:val="1"/>
          <w:gridAfter w:val="3"/>
          <w:wBefore w:w="20" w:type="dxa"/>
          <w:wAfter w:w="121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30D4" w:rsidRPr="00E930D4" w:rsidRDefault="00E930D4" w:rsidP="00E930D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ГЕРБ СЕРГИЕВО-ПОСАДСКОГО МУНИЦИПАЛЬНОГО РАЙОНА МОСКОВСКОЙ ОБЛАСТИ </w:t>
            </w:r>
          </w:p>
        </w:tc>
      </w:tr>
      <w:tr w:rsidR="00E930D4" w:rsidRPr="00E930D4" w:rsidTr="00E930D4">
        <w:tblPrEx>
          <w:tblCellSpacing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gridAfter w:val="1"/>
          <w:tblCellSpacing w:w="0" w:type="dxa"/>
        </w:trPr>
        <w:tc>
          <w:tcPr>
            <w:tcW w:w="6380" w:type="dxa"/>
            <w:gridSpan w:val="2"/>
            <w:vAlign w:val="center"/>
            <w:hideMark/>
          </w:tcPr>
          <w:p w:rsidR="00E930D4" w:rsidRPr="00E930D4" w:rsidRDefault="00E930D4" w:rsidP="00E930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31290" cy="1779905"/>
                  <wp:effectExtent l="19050" t="0" r="0" b="0"/>
                  <wp:docPr id="8" name="Рисунок 5" descr="герб Сергиево-Посадского муниципальн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Сергиево-Посадского муниципальн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779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" w:type="dxa"/>
            <w:vAlign w:val="center"/>
            <w:hideMark/>
          </w:tcPr>
          <w:p w:rsidR="00E930D4" w:rsidRPr="00E930D4" w:rsidRDefault="00E930D4" w:rsidP="00E9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930D4" w:rsidRPr="00E930D4" w:rsidRDefault="00E930D4" w:rsidP="00E930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152400" cy="173990"/>
                  <wp:effectExtent l="19050" t="0" r="0" b="0"/>
                  <wp:docPr id="7" name="Рисунок 7" descr="значки">
                    <a:hlinkClick xmlns:a="http://schemas.openxmlformats.org/drawingml/2006/main" r:id="rId8" tgtFrame="&quot;_sel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значки">
                            <a:hlinkClick r:id="rId8" tgtFrame="&quot;_sel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3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Align w:val="center"/>
            <w:hideMark/>
          </w:tcPr>
          <w:p w:rsidR="00E930D4" w:rsidRPr="00E930D4" w:rsidRDefault="00E930D4" w:rsidP="00E9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30D4" w:rsidRPr="00E930D4" w:rsidTr="00E930D4">
        <w:tblPrEx>
          <w:tblCellSpacing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герба</w:t>
            </w:r>
            <w:hyperlink r:id="rId10" w:history="1">
              <w:r w:rsidR="00717115" w:rsidRPr="0071711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." href="http://top100.rambler.ru/top100/" style="width:1.05pt;height:1.05pt" o:button="t"/>
                </w:pict>
              </w:r>
            </w:hyperlink>
          </w:p>
          <w:p w:rsidR="00E930D4" w:rsidRPr="00E930D4" w:rsidRDefault="00E930D4" w:rsidP="00F01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 лазоревом поле серебряная стена, мурованная лазурью, завершенная золотым краем, вверху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стенозубчатым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снизу имеющим под каждым зубцом выемку в виде острого зубца; в стене сквозные ворота с открытыми чёрными створами, имеющими золотые скрепы и запоры; из-за стены возникает серебряная, о двух черных окнах в один ряд, башня с золотым крытым в виде чешуи церковным куполом, который увенчан шестиконечным (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голгофским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крестом; по сторонам башня сопровождена двумя золотыми бердышами на таковых же укороченных древках в столб, лезвиями вправо».</w:t>
            </w:r>
          </w:p>
          <w:p w:rsidR="00E930D4" w:rsidRPr="00E930D4" w:rsidRDefault="00E930D4" w:rsidP="00F01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 Сергиево-Посадского муниципального района, в соответствии с Законами Московской области от 15 июля 2005 г. № 183/2005-ОЗ «О гербе Московской области» и от 10 марта 2006 г. № 30/2006-ОЗ «О внесении изменений в Закон Московской области «О гербе Московской области»», может воспроизводиться в двух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равнодопустимых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версиях: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вольной частью - четырехугольником, примыкающим к левому</w:t>
            </w:r>
            <w:hyperlink r:id="rId11" w:anchor="s1" w:history="1">
              <w:r w:rsidRPr="00E93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1</w:t>
              </w:r>
            </w:hyperlink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верхнему углу щита с воспроизведёнными в нем фигурами герба Московской области;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вольной части.</w:t>
            </w:r>
          </w:p>
          <w:p w:rsidR="00E930D4" w:rsidRPr="00F01E89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01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символики герба Сергиево-Посадского муниципального района.</w:t>
            </w:r>
          </w:p>
        </w:tc>
      </w:tr>
      <w:tr w:rsidR="00E930D4" w:rsidRPr="00E930D4" w:rsidTr="00E930D4">
        <w:tblPrEx>
          <w:tblCellSpacing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930D4" w:rsidRPr="00E930D4" w:rsidRDefault="00E930D4" w:rsidP="00F01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основу герба Сергиево-Посадского муниципального района взят исторический герб Сергиевского посада</w:t>
            </w:r>
            <w:proofErr w:type="gram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ысочайше утверждённый 16 марта 1883 года (по старому стилю) подлинное описание гласит: «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лазуревомъ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щитh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серебряная монастырская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стhна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лазуревыми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швами и закрытыми черными воротами, за </w:t>
            </w:r>
            <w:proofErr w:type="gram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которой</w:t>
            </w:r>
            <w:proofErr w:type="gram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возникаетъ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серебряная башня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золотымъ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чешуйчатымъ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куполомъ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увhнчаннымъ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таковымъ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русскимъ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крестом, и сопровождаемая двумя 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золотыми бердышами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столбъ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таковыхъ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древкахъ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…».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 исторического герба символизирует преемственность многих поколений людей живших на Сергиевской земле; их единство, основанное на любви к своей малой Родине, заботе о ней и её будущем.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ворота крепостной стены символизируют в гербе района открытость души местных жителей, их гостеприимство и радушие. Золотые скрепы и запоры на воротах, а также золотой край крепостной стены аллегорически указывают на богатство Сергиево-Посадской земли.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– символ богатства, стабильности, уважения, солнечного тепла и энергии.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Серебро – символ чистоты, совершенства, мира и взаимопонимания.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Синий цвет – символ чести, благородства, духовности, чистого неба и водных просторов.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Чёрный цвет – символ мудрости, скромности, вечности бытия.</w:t>
            </w:r>
          </w:p>
        </w:tc>
      </w:tr>
      <w:tr w:rsidR="00E930D4" w:rsidRPr="00E930D4" w:rsidTr="00E930D4">
        <w:tblPrEx>
          <w:tblCellSpacing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Авторская группа:</w:t>
            </w:r>
          </w:p>
        </w:tc>
      </w:tr>
      <w:tr w:rsidR="00E930D4" w:rsidRPr="00E930D4" w:rsidTr="00E930D4">
        <w:tblPrEx>
          <w:tblCellSpacing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идея герба: Галина Суббота (Сергиев-Посад);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Медведев (Санкт-Петербург);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Моченов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(Химки);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художник: Роберт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Маланичев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(Москва);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компьютерный дизайн: Галина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(Москва);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символики: Кирилл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Переходенко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(Конаково).</w:t>
            </w:r>
          </w:p>
        </w:tc>
      </w:tr>
      <w:tr w:rsidR="00E930D4" w:rsidRPr="00E930D4" w:rsidTr="00E930D4">
        <w:tblPrEx>
          <w:tblCellSpacing w:w="0" w:type="dxa"/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proofErr w:type="gram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решением Главы Сергиево-Посадского района Московской области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09.06.2006 № 28-МЗ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Согласно правилам геральдики, правой именуется сторона, находящаяся слева от зрителя, и, наоборот.</w:t>
            </w:r>
          </w:p>
        </w:tc>
      </w:tr>
      <w:tr w:rsidR="00E930D4" w:rsidRPr="00E930D4" w:rsidTr="00E930D4">
        <w:trPr>
          <w:gridBefore w:val="1"/>
          <w:gridAfter w:val="3"/>
          <w:wBefore w:w="20" w:type="dxa"/>
          <w:wAfter w:w="1214" w:type="dxa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E930D4" w:rsidRPr="00E930D4" w:rsidRDefault="00E930D4" w:rsidP="00E930D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Герб города Сергиев Посад</w:t>
            </w:r>
          </w:p>
        </w:tc>
      </w:tr>
    </w:tbl>
    <w:p w:rsidR="00E930D4" w:rsidRPr="00E930D4" w:rsidRDefault="00E930D4" w:rsidP="00E930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E930D4" w:rsidRPr="00E930D4" w:rsidTr="00F01E89">
        <w:trPr>
          <w:tblCellSpacing w:w="15" w:type="dxa"/>
        </w:trPr>
        <w:tc>
          <w:tcPr>
            <w:tcW w:w="4968" w:type="pct"/>
            <w:vAlign w:val="center"/>
            <w:hideMark/>
          </w:tcPr>
          <w:p w:rsidR="00E930D4" w:rsidRPr="00E930D4" w:rsidRDefault="00E930D4" w:rsidP="00E9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Дата принятия: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16.03.1883, 29.04.1998, 15.11.2006</w:t>
            </w:r>
          </w:p>
          <w:p w:rsidR="00E930D4" w:rsidRPr="00E930D4" w:rsidRDefault="00E930D4" w:rsidP="00E9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в </w:t>
            </w:r>
            <w:hyperlink r:id="rId12" w:history="1">
              <w:r w:rsidRPr="00E930D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Геральдическом регистре РФ</w:t>
              </w:r>
            </w:hyperlink>
            <w:r w:rsidRPr="00E9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310</w:t>
            </w:r>
          </w:p>
          <w:p w:rsidR="00E930D4" w:rsidRPr="00E930D4" w:rsidRDefault="00E930D4" w:rsidP="00F01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47625" distB="47625" distL="47625" distR="47625" simplePos="0" relativeHeight="25166336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57350" cy="2162175"/>
                  <wp:effectExtent l="19050" t="0" r="0" b="0"/>
                  <wp:wrapSquare wrapText="bothSides"/>
                  <wp:docPr id="6" name="Рисунок 4" descr="Герб города Сергиев Поса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Сергиев Поса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лазоревом поле щита серебряная зубчатая, мурованная лазурью стена с чёрными воротами с серебряными скрепами на них, из-за которых возникает серебряная башня с золотым церковным куполом, который увенчан шестиконечным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Голгофским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крестом. По сторонам башни расположены два золотых бердыша в столб, лезвия которых обращены вправо. </w:t>
            </w:r>
          </w:p>
          <w:p w:rsidR="00F01E89" w:rsidRDefault="00E930D4" w:rsidP="00F01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 городского поселения Сергиев Посад может воспроизводиться в двух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равнодопустимых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версиях:</w:t>
            </w:r>
          </w:p>
          <w:p w:rsidR="00F01E89" w:rsidRDefault="00E930D4" w:rsidP="00F01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вольной частью - четырехугольником, примыкающим к верхнему правому углу щита с воспроизведёнными в нем фигурами герба Московской области;</w:t>
            </w:r>
          </w:p>
          <w:p w:rsidR="00E930D4" w:rsidRPr="00E930D4" w:rsidRDefault="00E930D4" w:rsidP="00F01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вольной части</w:t>
            </w:r>
            <w:r w:rsidR="00F0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 может воспроизводиться в двух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равнодопустимых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версиях: без короны и со статусной территориальной короной. Версия герба городского поселения Сергиев Посад со статусной территориальной короной применяется после утверждения Геральдическим Советом при Президенте Российской Федерации соответствующего законодательного закрепления порядка включения в гербы муниципальных образований изображения статусных территориальных корон. </w:t>
            </w:r>
          </w:p>
          <w:p w:rsidR="00F01E89" w:rsidRPr="00F01E89" w:rsidRDefault="00E930D4" w:rsidP="00F01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1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Обоснование символики:</w:t>
            </w:r>
          </w:p>
          <w:p w:rsidR="00F01E89" w:rsidRDefault="00E930D4" w:rsidP="00F01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Герб городского поселения Сергиев Посад разработан на основе исторического герба Сергиевского посада Московской губернии. Высочайше утверждённого 16 марта 1883 года (по старому стилю), описание которого гласит: </w:t>
            </w:r>
            <w:proofErr w:type="gramStart"/>
            <w:r w:rsidRPr="00E930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"В лазоревом щите серебряная зубчатая, мурованная лазурью стена с черными, о серебряных скрепах воротами, из-за которых возникает серебряная башня с золотым церковным куполом, который увенчан шестиконечным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Голгофским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крестом, по сторонам башня сопровождена двумя золотыми бердышами в столб, лезвия которых обращены вправо"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Использование современным городским поселением исторического герба символизирует непрерывность истории развития городского поселения Сергиев Посад, сохранение традиций и памяти о славных деяниях наших предков.</w:t>
            </w:r>
            <w:r w:rsidR="00F0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1E89" w:rsidRDefault="00E930D4" w:rsidP="00F01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Используемая в гербе городского поселения Сергиев Посад цветовая гамма символизирует:</w:t>
            </w:r>
          </w:p>
          <w:p w:rsidR="00E930D4" w:rsidRPr="00E930D4" w:rsidRDefault="00E930D4" w:rsidP="00F01E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золотой цвет: символ богатства, стабильности, уважения, солнечного света и энергии; 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серебряный цвет: символ чистоты, совершенства, мира и взаимопонимания; 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синий цвет: символ чести, благородства, духовности, чистого неба и водных просторов; 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чёрный цвет: символ мудрости, скромности, вечности бытия. </w:t>
            </w:r>
            <w:proofErr w:type="gramEnd"/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Авторская группа: </w:t>
            </w:r>
            <w:r w:rsidRPr="00F01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герба: Константин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Мочёнов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(Химки); 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художник: Роберт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Маланичев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(Москва); 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обоснование символики: Кирилл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Переходенко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(Конаково); 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компьютерный дизайн: Галина </w:t>
            </w:r>
            <w:proofErr w:type="spell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Русанова</w:t>
            </w:r>
            <w:proofErr w:type="spell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(Москва). 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 решением Совета депутатов городского поселения Сергиев Посад (</w:t>
            </w:r>
            <w:r w:rsidR="00F0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15/10) от </w:t>
            </w:r>
            <w:r w:rsidR="00F0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 ноября 2006 года</w:t>
            </w:r>
            <w:proofErr w:type="gramStart"/>
            <w:r w:rsidR="00F0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01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еререгистрирован взамен герба Сергиево-Посадского района, утвержденного 29.04.1998 г. с сохранением номера регистрации) 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ФЛАГ СЕРГИЕВО-ПОСАДСКОГО РАЙОНА</w:t>
            </w:r>
          </w:p>
          <w:p w:rsidR="00E930D4" w:rsidRDefault="00717115" w:rsidP="00E930D4">
            <w:pPr>
              <w:spacing w:before="100" w:beforeAutospacing="1" w:after="100" w:afterAutospacing="1" w:line="240" w:lineRule="auto"/>
            </w:pPr>
            <w:r>
              <w:pict>
                <v:shape id="_x0000_i1026" type="#_x0000_t75" alt="Flag of Sergiev Posad rayon (Moscow oblast).png" style="width:24.2pt;height:24.2pt"/>
              </w:pict>
            </w:r>
            <w:r w:rsidR="00E930D4">
              <w:t xml:space="preserve"> </w:t>
            </w:r>
            <w:r w:rsidR="00E930D4">
              <w:rPr>
                <w:noProof/>
                <w:lang w:eastAsia="ru-RU"/>
              </w:rPr>
              <w:drawing>
                <wp:inline distT="0" distB="0" distL="0" distR="0">
                  <wp:extent cx="1616710" cy="1066800"/>
                  <wp:effectExtent l="19050" t="0" r="2540" b="0"/>
                  <wp:docPr id="30" name="Рисунок 30" descr="http://www.sergiev-reg.ru/sites/default/files/media/images/sergiev/geraldika/flag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www.sergiev-reg.ru/sites/default/files/media/images/sergiev/geraldika/flag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0D4" w:rsidRDefault="00E930D4" w:rsidP="00E930D4">
            <w:pPr>
              <w:spacing w:before="100" w:beforeAutospacing="1" w:after="100" w:afterAutospacing="1" w:line="240" w:lineRule="auto"/>
            </w:pP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ПОЛОЖЕНИЕ О СИМВОЛИКЕ СЕРГИЕВО-ПОСАДСКОГО МУНИЦИПАЛЬНОГО РАЙОНА МОСКОВСКОЙ ОБЛАСТИ</w:t>
            </w:r>
            <w:r w:rsidRPr="00E9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Принято решением Сергиево-Посадского районного Совета депутатов от 24.09.2008 № 39/5)</w:t>
            </w:r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Герб Сергиево-Посадского муниципального района Московской области</w:t>
            </w:r>
          </w:p>
          <w:tbl>
            <w:tblPr>
              <w:tblW w:w="5000" w:type="pct"/>
              <w:tblCellSpacing w:w="6" w:type="dxa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2128"/>
              <w:gridCol w:w="2704"/>
              <w:gridCol w:w="1902"/>
              <w:gridCol w:w="2621"/>
            </w:tblGrid>
            <w:tr w:rsidR="00E930D4" w:rsidRPr="00E930D4" w:rsidTr="00E930D4">
              <w:trPr>
                <w:tblCellSpacing w:w="6" w:type="dxa"/>
              </w:trPr>
              <w:tc>
                <w:tcPr>
                  <w:tcW w:w="1250" w:type="pct"/>
                  <w:vAlign w:val="center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3590" cy="969010"/>
                        <wp:effectExtent l="19050" t="0" r="0" b="0"/>
                        <wp:docPr id="33" name="Рисунок 33" descr="http://www.sergiev-reg.ru/sites/default/files/media/images/sergiev/geraldika/arms-sp1_.gif">
                          <a:hlinkClick xmlns:a="http://schemas.openxmlformats.org/drawingml/2006/main" r:id="rId1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http://www.sergiev-reg.ru/sites/default/files/media/images/sergiev/geraldika/arms-sp1_.gif">
                                  <a:hlinkClick r:id="rId1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3590" cy="969010"/>
                        <wp:effectExtent l="19050" t="0" r="0" b="0"/>
                        <wp:docPr id="34" name="Рисунок 34" descr="http://www.sergiev-reg.ru/sites/default/files/media/images/sergiev/geraldika/arms-sp2_.gif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http://www.sergiev-reg.ru/sites/default/files/media/images/sergiev/geraldika/arms-sp2_.gif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3590" cy="969010"/>
                        <wp:effectExtent l="19050" t="0" r="0" b="0"/>
                        <wp:docPr id="35" name="Рисунок 35" descr="http://www.sergiev-reg.ru/sites/default/files/media/images/sergiev/geraldika/arms-sp3_.gif">
                          <a:hlinkClick xmlns:a="http://schemas.openxmlformats.org/drawingml/2006/main" r:id="rId1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://www.sergiev-reg.ru/sites/default/files/media/images/sergiev/geraldika/arms-sp3_.gif">
                                  <a:hlinkClick r:id="rId1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783590" cy="969010"/>
                        <wp:effectExtent l="19050" t="0" r="0" b="0"/>
                        <wp:docPr id="36" name="Рисунок 36" descr="http://www.sergiev-reg.ru/sites/default/files/media/images/sergiev/geraldika/arms-sp4_.gif">
                          <a:hlinkClick xmlns:a="http://schemas.openxmlformats.org/drawingml/2006/main" r:id="rId2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://www.sergiev-reg.ru/sites/default/files/media/images/sergiev/geraldika/arms-sp4_.gif">
                                  <a:hlinkClick r:id="rId2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3590" cy="969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30D4" w:rsidRPr="00E930D4" w:rsidTr="00E930D4">
              <w:trPr>
                <w:tblCellSpacing w:w="6" w:type="dxa"/>
              </w:trPr>
              <w:tc>
                <w:tcPr>
                  <w:tcW w:w="0" w:type="auto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 Сергиево-Посадского муниципального района (многоцветный, без вольной части)</w:t>
                  </w:r>
                </w:p>
              </w:tc>
              <w:tc>
                <w:tcPr>
                  <w:tcW w:w="0" w:type="auto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 Сергиево-Посадского муниципального район</w:t>
                  </w:r>
                  <w:proofErr w:type="gramStart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одноцветный, без вольной части)</w:t>
                  </w:r>
                </w:p>
              </w:tc>
              <w:tc>
                <w:tcPr>
                  <w:tcW w:w="0" w:type="auto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 Сергиево-Посадского муниципального района (одноцветный, с условной штриховкой для обозначения цвета)</w:t>
                  </w:r>
                </w:p>
              </w:tc>
              <w:tc>
                <w:tcPr>
                  <w:tcW w:w="0" w:type="auto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Герб Сергиево-Посадского муниципального район</w:t>
                  </w:r>
                  <w:proofErr w:type="gramStart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а(</w:t>
                  </w:r>
                  <w:proofErr w:type="gramEnd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многоцветный, с вольной частью)</w:t>
                  </w:r>
                </w:p>
              </w:tc>
            </w:tr>
          </w:tbl>
          <w:p w:rsidR="00E930D4" w:rsidRPr="00E930D4" w:rsidRDefault="00717115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gramStart"/>
              <w:r w:rsidR="00E930D4" w:rsidRPr="00E93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РЕШЕНИЕ “Об утверждении положения о гербе Сергиево-Посадского муниципального района Московской области” </w:t>
              </w:r>
            </w:hyperlink>
            <w:r w:rsidR="00E930D4"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Принято решением Сергиево-Посадского районного Совета депутатов от 31.05.2006 № 07/18)</w:t>
            </w:r>
            <w:proofErr w:type="gramEnd"/>
          </w:p>
          <w:p w:rsidR="00E930D4" w:rsidRPr="00E930D4" w:rsidRDefault="00717115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E930D4" w:rsidRPr="00E93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 о гербе Сергиево-Посадского муниципального района Московской области</w:t>
              </w:r>
            </w:hyperlink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Флаг Сергиево-Посадского муниципального района Московской области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616710" cy="1066800"/>
                  <wp:effectExtent l="19050" t="0" r="2540" b="0"/>
                  <wp:docPr id="37" name="Рисунок 37" descr="http://www.sergiev-reg.ru/sites/default/files/media/images/sergiev/geraldika/flag_.gif">
                    <a:hlinkClick xmlns:a="http://schemas.openxmlformats.org/drawingml/2006/main" r:id="rId2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www.sergiev-reg.ru/sites/default/files/media/images/sergiev/geraldika/flag_.gif">
                            <a:hlinkClick r:id="rId2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71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E93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“Об утверждении положения о флаге Сергиево-Посадского муниципального района Московской области”</w:t>
              </w:r>
            </w:hyperlink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Принято решением Сергиево-Посадского районного Совета депутатов от 31.05.2006 № 07/19)</w:t>
            </w:r>
            <w:r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7" w:history="1">
              <w:r w:rsidRPr="00E93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ПОЛОЖЕНИЕ о флаге Сергиево-Посадского муниципального района Московской области</w:t>
              </w:r>
            </w:hyperlink>
            <w:proofErr w:type="gramEnd"/>
          </w:p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Торжественная песня Сергиево-Посадского муниципального района Московской области</w:t>
            </w:r>
          </w:p>
          <w:tbl>
            <w:tblPr>
              <w:tblW w:w="5000" w:type="pct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3018"/>
              <w:gridCol w:w="6337"/>
            </w:tblGrid>
            <w:tr w:rsidR="00E930D4" w:rsidRPr="00E930D4" w:rsidTr="00E930D4">
              <w:trPr>
                <w:tblCellSpacing w:w="6" w:type="dxa"/>
              </w:trPr>
              <w:tc>
                <w:tcPr>
                  <w:tcW w:w="3000" w:type="dxa"/>
                  <w:vAlign w:val="center"/>
                  <w:hideMark/>
                </w:tcPr>
                <w:p w:rsidR="00E930D4" w:rsidRPr="00E930D4" w:rsidRDefault="00E930D4" w:rsidP="00E930D4">
                  <w:pPr>
                    <w:spacing w:after="0" w:line="22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 город Сергий основал,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Века его прославили,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Для сердца русского он стал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Столицей православия.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Сергиев Посад, славься город мой</w:t>
                  </w:r>
                  <w:proofErr w:type="gramStart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каждым днем ты станешь краше.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достойный сын Родины святой,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моя судьба и гордость наша.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Великих прадедов дела</w:t>
                  </w:r>
                  <w:proofErr w:type="gramStart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</w:t>
                  </w:r>
                  <w:proofErr w:type="gramEnd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сердцах у нас останутся.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Сияют Лавры купола</w:t>
                  </w:r>
                  <w:proofErr w:type="gramStart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</w:t>
                  </w:r>
                  <w:proofErr w:type="gramEnd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город наш не старится.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Сергиев Посад, славься город мой!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 каждым днем ты станешь краше.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достойный сын Родины святой,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моя судьба и гордость наша.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Свой труд и замыслов полет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Мы посвящаем Родине.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 что Господь нам ниспошлет</w:t>
                  </w:r>
                  <w:proofErr w:type="gramStart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</w:t>
                  </w:r>
                  <w:proofErr w:type="gramEnd"/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тобою будет пройдено.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Сергиев Посад, славься город мой!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 каждым днем ты станешь краше.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достойный сын Родины святой,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Ты моя судьба и гордость наша.</w:t>
                  </w:r>
                </w:p>
              </w:tc>
              <w:tc>
                <w:tcPr>
                  <w:tcW w:w="0" w:type="auto"/>
                  <w:hideMark/>
                </w:tcPr>
                <w:p w:rsidR="00E930D4" w:rsidRPr="00E930D4" w:rsidRDefault="00717115" w:rsidP="00E930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E930D4" w:rsidRPr="00E930D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Скачать ноты (</w:t>
                    </w:r>
                    <w:proofErr w:type="spellStart"/>
                    <w:r w:rsidR="00E930D4" w:rsidRPr="00E930D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jpg</w:t>
                    </w:r>
                    <w:proofErr w:type="spellEnd"/>
                    <w:r w:rsidR="00E930D4" w:rsidRPr="00E930D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)</w:t>
                    </w:r>
                  </w:hyperlink>
                </w:p>
                <w:p w:rsidR="00E930D4" w:rsidRPr="00E930D4" w:rsidRDefault="00717115" w:rsidP="00E930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9" w:history="1">
                    <w:r w:rsidR="00E930D4" w:rsidRPr="00E930D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Скачать песню (mp3)</w:t>
                    </w:r>
                  </w:hyperlink>
                </w:p>
                <w:p w:rsidR="00E930D4" w:rsidRPr="00E930D4" w:rsidRDefault="00717115" w:rsidP="00E930D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E930D4" w:rsidRPr="00E930D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br/>
                    </w:r>
                  </w:hyperlink>
                  <w:r w:rsidR="00E930D4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3183890" cy="3331210"/>
                        <wp:effectExtent l="19050" t="0" r="0" b="0"/>
                        <wp:docPr id="38" name="Рисунок 38" descr="http://www.sergiev-reg.ru/sites/default/files/media/images/sergiev/geraldika/pesnja-sp_.gif">
                          <a:hlinkClick xmlns:a="http://schemas.openxmlformats.org/drawingml/2006/main" r:id="rId2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http://www.sergiev-reg.ru/sites/default/files/media/images/sergiev/geraldika/pesnja-sp_.gif">
                                  <a:hlinkClick r:id="rId2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3890" cy="33312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930D4" w:rsidRP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30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Почетные знаки Сергиево-Посадского муниципального района</w:t>
            </w:r>
          </w:p>
          <w:tbl>
            <w:tblPr>
              <w:tblW w:w="4800" w:type="dxa"/>
              <w:tblCellSpacing w:w="6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/>
            </w:tblPr>
            <w:tblGrid>
              <w:gridCol w:w="1385"/>
              <w:gridCol w:w="3415"/>
            </w:tblGrid>
            <w:tr w:rsidR="00E930D4" w:rsidRPr="00E930D4" w:rsidTr="00E930D4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2605" cy="952500"/>
                        <wp:effectExtent l="19050" t="0" r="0" b="0"/>
                        <wp:docPr id="39" name="Рисунок 39" descr="http://www.sergiev-reg.ru/sites/default/files/media/images/sergiev/geraldika/zaOtlichiePeredMunicRaionom_.jpg">
                          <a:hlinkClick xmlns:a="http://schemas.openxmlformats.org/drawingml/2006/main" r:id="rId3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http://www.sergiev-reg.ru/sites/default/files/media/images/sergiev/geraldika/zaOtlichiePeredMunicRaionom_.jpg">
                                  <a:hlinkClick r:id="rId3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260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457200" cy="952500"/>
                        <wp:effectExtent l="19050" t="0" r="0" b="0"/>
                        <wp:docPr id="40" name="Рисунок 40" descr="http://www.sergiev-reg.ru/sites/default/files/media/images/sergiev/geraldika/zaslygiPeredMunicRaionom_.jpg">
                          <a:hlinkClick xmlns:a="http://schemas.openxmlformats.org/drawingml/2006/main" r:id="rId3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www.sergiev-reg.ru/sites/default/files/media/images/sergiev/geraldika/zaslygiPeredMunicRaionom_.jpg">
                                  <a:hlinkClick r:id="rId3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930D4" w:rsidRPr="00E930D4" w:rsidTr="00E930D4">
              <w:trPr>
                <w:tblCellSpacing w:w="6" w:type="dxa"/>
              </w:trPr>
              <w:tc>
                <w:tcPr>
                  <w:tcW w:w="0" w:type="auto"/>
                  <w:vAlign w:val="center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отличие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0D4" w:rsidRPr="00E930D4" w:rsidRDefault="00E930D4" w:rsidP="00E930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заслуги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перед Сергиево-Посадским</w:t>
                  </w:r>
                  <w:r w:rsidRPr="00E930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муниципальным районом</w:t>
                  </w:r>
                </w:p>
              </w:tc>
            </w:tr>
          </w:tbl>
          <w:p w:rsidR="00E930D4" w:rsidRPr="00E930D4" w:rsidRDefault="00717115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E930D4" w:rsidRPr="00E93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“Об утверждении положения о Почетном знаке Главы Сергиево-Посадского муниципального района Московской области "За отличие”</w:t>
              </w:r>
            </w:hyperlink>
            <w:r w:rsidR="00E930D4"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E930D4" w:rsidRPr="00E93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7" w:history="1">
              <w:r w:rsidR="00E930D4" w:rsidRPr="00E93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“Об утверждении положения о Почетном знаке Главы Сергиево-Посадского муниципального района Московской области "За заслуги перед Сергиево-Посадским муниципальным районом”</w:t>
              </w:r>
            </w:hyperlink>
          </w:p>
          <w:p w:rsidR="00E930D4" w:rsidRPr="00E930D4" w:rsidRDefault="00717115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E930D4" w:rsidRPr="00E930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РЕШЕНИЕ "Об утверждении Положения о порядке использования  герба и флага Сергиево-Посадского муниципального района в коммерческих, рекламных и представительских целях"</w:t>
              </w:r>
            </w:hyperlink>
          </w:p>
          <w:p w:rsidR="00E930D4" w:rsidRDefault="00E930D4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930D4" w:rsidRPr="00E930D4" w:rsidRDefault="00717115" w:rsidP="00E930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pict>
                <v:shape id="_x0000_i1027" type="#_x0000_t75" alt="Flag of Sergiev Posad rayon (Moscow oblast).png" style="width:187.5pt;height:125.2pt"/>
              </w:pict>
            </w:r>
          </w:p>
          <w:p w:rsidR="00E930D4" w:rsidRPr="00E930D4" w:rsidRDefault="00E930D4" w:rsidP="00E9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0D4" w:rsidRDefault="00E930D4" w:rsidP="00E930D4">
      <w:pPr>
        <w:spacing w:before="100" w:beforeAutospacing="1" w:after="100" w:afterAutospacing="1" w:line="240" w:lineRule="auto"/>
        <w:outlineLvl w:val="0"/>
      </w:pPr>
    </w:p>
    <w:sectPr w:rsidR="00E930D4" w:rsidSect="00791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37E94"/>
    <w:multiLevelType w:val="multilevel"/>
    <w:tmpl w:val="A9F8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048E"/>
    <w:rsid w:val="00717115"/>
    <w:rsid w:val="007919AC"/>
    <w:rsid w:val="007C048E"/>
    <w:rsid w:val="00940C25"/>
    <w:rsid w:val="00E930D4"/>
    <w:rsid w:val="00EA0501"/>
    <w:rsid w:val="00F01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AC"/>
  </w:style>
  <w:style w:type="paragraph" w:styleId="1">
    <w:name w:val="heading 1"/>
    <w:basedOn w:val="a"/>
    <w:link w:val="10"/>
    <w:uiPriority w:val="9"/>
    <w:qFormat/>
    <w:rsid w:val="00E930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930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30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0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30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30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av-previous">
    <w:name w:val="nav-previous"/>
    <w:basedOn w:val="a0"/>
    <w:rsid w:val="00E930D4"/>
  </w:style>
  <w:style w:type="character" w:styleId="a3">
    <w:name w:val="Hyperlink"/>
    <w:basedOn w:val="a0"/>
    <w:uiPriority w:val="99"/>
    <w:semiHidden/>
    <w:unhideWhenUsed/>
    <w:rsid w:val="00E930D4"/>
    <w:rPr>
      <w:color w:val="0000FF"/>
      <w:u w:val="single"/>
    </w:rPr>
  </w:style>
  <w:style w:type="character" w:customStyle="1" w:styleId="meta-nav">
    <w:name w:val="meta-nav"/>
    <w:basedOn w:val="a0"/>
    <w:rsid w:val="00E930D4"/>
  </w:style>
  <w:style w:type="character" w:customStyle="1" w:styleId="nav-next">
    <w:name w:val="nav-next"/>
    <w:basedOn w:val="a0"/>
    <w:rsid w:val="00E930D4"/>
  </w:style>
  <w:style w:type="character" w:customStyle="1" w:styleId="sep">
    <w:name w:val="sep"/>
    <w:basedOn w:val="a0"/>
    <w:rsid w:val="00E930D4"/>
  </w:style>
  <w:style w:type="character" w:customStyle="1" w:styleId="by-author">
    <w:name w:val="by-author"/>
    <w:basedOn w:val="a0"/>
    <w:rsid w:val="00E930D4"/>
  </w:style>
  <w:style w:type="character" w:customStyle="1" w:styleId="author">
    <w:name w:val="author"/>
    <w:basedOn w:val="a0"/>
    <w:rsid w:val="00E930D4"/>
  </w:style>
  <w:style w:type="paragraph" w:customStyle="1" w:styleId="wp-caption-text">
    <w:name w:val="wp-caption-text"/>
    <w:basedOn w:val="a"/>
    <w:rsid w:val="00E9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9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930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0D4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E930D4"/>
  </w:style>
  <w:style w:type="paragraph" w:customStyle="1" w:styleId="centerbtext">
    <w:name w:val="centerbtext"/>
    <w:basedOn w:val="a"/>
    <w:rsid w:val="00E9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text">
    <w:name w:val="justtext"/>
    <w:basedOn w:val="a"/>
    <w:rsid w:val="00E9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ext">
    <w:name w:val="lefttext"/>
    <w:basedOn w:val="a"/>
    <w:rsid w:val="00E9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subtext">
    <w:name w:val="justsubtext"/>
    <w:basedOn w:val="a"/>
    <w:rsid w:val="00E93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7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4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doublewnd('../doubles/r411.htm')" TargetMode="External"/><Relationship Id="rId13" Type="http://schemas.openxmlformats.org/officeDocument/2006/relationships/image" Target="media/image5.gif"/><Relationship Id="rId18" Type="http://schemas.openxmlformats.org/officeDocument/2006/relationships/image" Target="media/image8.gif"/><Relationship Id="rId26" Type="http://schemas.openxmlformats.org/officeDocument/2006/relationships/hyperlink" Target="http://www.sergiev-reg.ru/sites/default/files/media/images/sergiev/geraldika/flag_sp_utv.doc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sergiev-reg.ru/sites/default/files/media/images/sergiev/geraldika/arms-sp4.gif" TargetMode="External"/><Relationship Id="rId34" Type="http://schemas.openxmlformats.org/officeDocument/2006/relationships/hyperlink" Target="http://www.sergiev-reg.ru/sites/default/files/media/images/sergiev/geraldika/zaslygiPeredMunicRaionom.jpg" TargetMode="External"/><Relationship Id="rId7" Type="http://schemas.openxmlformats.org/officeDocument/2006/relationships/image" Target="media/image3.gif"/><Relationship Id="rId12" Type="http://schemas.openxmlformats.org/officeDocument/2006/relationships/hyperlink" Target="http://geraldika.ru/registr/" TargetMode="External"/><Relationship Id="rId17" Type="http://schemas.openxmlformats.org/officeDocument/2006/relationships/hyperlink" Target="http://www.sergiev-reg.ru/sites/default/files/media/images/sergiev/geraldika/arms-sp2.gif" TargetMode="External"/><Relationship Id="rId25" Type="http://schemas.openxmlformats.org/officeDocument/2006/relationships/hyperlink" Target="http://www.sergiev-reg.ru/sites/default/files/media/images/sergiev/geraldika/flag.gif" TargetMode="External"/><Relationship Id="rId33" Type="http://schemas.openxmlformats.org/officeDocument/2006/relationships/image" Target="media/image12.jpeg"/><Relationship Id="rId38" Type="http://schemas.openxmlformats.org/officeDocument/2006/relationships/hyperlink" Target="http://www.sergiev-reg.ru/docs/resolution/reshenie-soveta-deputatov-sergievo-posadskogo-munitsipalnogo-raiona-ot-18042012-229-" TargetMode="External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image" Target="media/image9.gif"/><Relationship Id="rId29" Type="http://schemas.openxmlformats.org/officeDocument/2006/relationships/hyperlink" Target="http://www.sergiev-reg.ru/sites/default/files/media/sounds/geraldika/pesnya.mp3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heraldik.ru/gerbs/sergievo-posadskiymunregion.htm" TargetMode="External"/><Relationship Id="rId24" Type="http://schemas.openxmlformats.org/officeDocument/2006/relationships/hyperlink" Target="http://www.sergiev-reg.ru/sites/default/files/media/images/sergiev/geraldika/gerb_sp.doc" TargetMode="External"/><Relationship Id="rId32" Type="http://schemas.openxmlformats.org/officeDocument/2006/relationships/hyperlink" Target="http://www.sergiev-reg.ru/sites/default/files/media/images/sergiev/geraldika/zaOtlichiePeredMunicRaionom.jpg" TargetMode="External"/><Relationship Id="rId37" Type="http://schemas.openxmlformats.org/officeDocument/2006/relationships/hyperlink" Target="http://www.sergiev-reg.ru/node/16967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sergiev-reg.ru/sites/default/files/media/images/sergiev/geraldika/arms-sp1.gif" TargetMode="External"/><Relationship Id="rId23" Type="http://schemas.openxmlformats.org/officeDocument/2006/relationships/hyperlink" Target="http://www.sergiev-reg.ru/sites/default/files/media/images/sergiev/geraldika/gerb_sp_utv.doc" TargetMode="External"/><Relationship Id="rId28" Type="http://schemas.openxmlformats.org/officeDocument/2006/relationships/hyperlink" Target="http://www.sergiev-reg.ru/sites/default/files/media/images/sergiev/geraldika/pesnja-sp.gif" TargetMode="External"/><Relationship Id="rId36" Type="http://schemas.openxmlformats.org/officeDocument/2006/relationships/hyperlink" Target="http://www.sergiev-reg.ru/node/16968" TargetMode="External"/><Relationship Id="rId10" Type="http://schemas.openxmlformats.org/officeDocument/2006/relationships/hyperlink" Target="http://top100.rambler.ru/top100/" TargetMode="External"/><Relationship Id="rId19" Type="http://schemas.openxmlformats.org/officeDocument/2006/relationships/hyperlink" Target="http://www.sergiev-reg.ru/sites/default/files/media/images/sergiev/geraldika/arms-sp3.gif" TargetMode="External"/><Relationship Id="rId31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6.gif"/><Relationship Id="rId22" Type="http://schemas.openxmlformats.org/officeDocument/2006/relationships/image" Target="media/image10.gif"/><Relationship Id="rId27" Type="http://schemas.openxmlformats.org/officeDocument/2006/relationships/hyperlink" Target="http://www.sergiev-reg.ru/sites/default/files/media/images/sergiev/geraldika/flag_raiona_polojenie.doc" TargetMode="External"/><Relationship Id="rId30" Type="http://schemas.openxmlformats.org/officeDocument/2006/relationships/hyperlink" Target="http://www.sergiev-reg.ru/sites/default/files/media/images/sergiev/geraldika/pesnja-sp.gif" TargetMode="External"/><Relationship Id="rId35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2022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СПГ</Company>
  <LinksUpToDate>false</LinksUpToDate>
  <CharactersWithSpaces>13521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VKF</cp:lastModifiedBy>
  <cp:revision>2</cp:revision>
  <dcterms:created xsi:type="dcterms:W3CDTF">2015-09-06T15:30:00Z</dcterms:created>
  <dcterms:modified xsi:type="dcterms:W3CDTF">2015-09-06T15:30:00Z</dcterms:modified>
</cp:coreProperties>
</file>